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30DF" w:rsidRPr="003930DF" w:rsidRDefault="003930DF" w:rsidP="003930DF">
      <w:pPr>
        <w:shd w:val="clear" w:color="auto" w:fill="FFFFFF"/>
        <w:spacing w:after="180"/>
        <w:jc w:val="center"/>
        <w:rPr>
          <w:rFonts w:ascii="Roboto" w:eastAsia="Times New Roman" w:hAnsi="Roboto" w:cs="Times New Roman"/>
          <w:b/>
          <w:bCs/>
          <w:color w:val="1A1A1A"/>
          <w:kern w:val="0"/>
          <w:sz w:val="36"/>
          <w:szCs w:val="36"/>
          <w:lang w:eastAsia="fr-FR"/>
          <w14:ligatures w14:val="none"/>
        </w:rPr>
      </w:pPr>
      <w:r>
        <w:rPr>
          <w:rFonts w:ascii="Roboto" w:eastAsia="Times New Roman" w:hAnsi="Roboto" w:cs="Times New Roman"/>
          <w:b/>
          <w:bCs/>
          <w:color w:val="1A1A1A"/>
          <w:kern w:val="0"/>
          <w:sz w:val="36"/>
          <w:szCs w:val="36"/>
          <w:lang w:eastAsia="fr-FR"/>
          <w14:ligatures w14:val="none"/>
        </w:rPr>
        <w:t xml:space="preserve">Opération </w:t>
      </w:r>
      <w:r w:rsidRPr="003930DF">
        <w:rPr>
          <w:rFonts w:ascii="Roboto" w:eastAsia="Times New Roman" w:hAnsi="Roboto" w:cs="Times New Roman"/>
          <w:b/>
          <w:bCs/>
          <w:color w:val="1A1A1A"/>
          <w:kern w:val="0"/>
          <w:sz w:val="36"/>
          <w:szCs w:val="36"/>
          <w:lang w:eastAsia="fr-FR"/>
          <w14:ligatures w14:val="none"/>
        </w:rPr>
        <w:t>Cinéma</w:t>
      </w:r>
    </w:p>
    <w:p w:rsidR="003930DF" w:rsidRDefault="003930DF" w:rsidP="003930DF">
      <w:pPr>
        <w:shd w:val="clear" w:color="auto" w:fill="FFFFFF"/>
        <w:spacing w:after="180"/>
        <w:rPr>
          <w:rFonts w:ascii="Roboto" w:eastAsia="Times New Roman" w:hAnsi="Roboto" w:cs="Times New Roman"/>
          <w:color w:val="1A1A1A"/>
          <w:kern w:val="0"/>
          <w:lang w:eastAsia="fr-FR"/>
          <w14:ligatures w14:val="none"/>
        </w:rPr>
      </w:pPr>
    </w:p>
    <w:p w:rsidR="003930DF" w:rsidRPr="003930DF" w:rsidRDefault="003930DF" w:rsidP="003930DF">
      <w:pPr>
        <w:shd w:val="clear" w:color="auto" w:fill="FFFFFF"/>
        <w:spacing w:after="180"/>
        <w:rPr>
          <w:rFonts w:ascii="Roboto" w:eastAsia="Times New Roman" w:hAnsi="Roboto" w:cs="Times New Roman"/>
          <w:color w:val="1A1A1A"/>
          <w:kern w:val="0"/>
          <w:lang w:eastAsia="fr-FR"/>
          <w14:ligatures w14:val="none"/>
        </w:rPr>
      </w:pPr>
      <w:r w:rsidRPr="003930DF">
        <w:rPr>
          <w:rFonts w:ascii="Roboto" w:eastAsia="Times New Roman" w:hAnsi="Roboto" w:cs="Times New Roman"/>
          <w:color w:val="1A1A1A"/>
          <w:kern w:val="0"/>
          <w:lang w:eastAsia="fr-FR"/>
          <w14:ligatures w14:val="none"/>
        </w:rPr>
        <w:t>Le CSE vous propose d’acheter des places de cinéma à des tarifs préférentiels.</w:t>
      </w:r>
    </w:p>
    <w:p w:rsidR="003930DF" w:rsidRPr="003930DF" w:rsidRDefault="003930DF" w:rsidP="003930DF">
      <w:pPr>
        <w:shd w:val="clear" w:color="auto" w:fill="FFFFFF"/>
        <w:spacing w:after="150"/>
        <w:rPr>
          <w:rFonts w:ascii="Roboto" w:eastAsia="Times New Roman" w:hAnsi="Roboto" w:cs="Times New Roman"/>
          <w:color w:val="1A1A1A"/>
          <w:kern w:val="0"/>
          <w:lang w:eastAsia="fr-FR"/>
          <w14:ligatures w14:val="none"/>
        </w:rPr>
      </w:pPr>
      <w:r w:rsidRPr="003930DF">
        <w:rPr>
          <w:rFonts w:ascii="Roboto" w:eastAsia="Times New Roman" w:hAnsi="Roboto" w:cs="Times New Roman"/>
          <w:b/>
          <w:bCs/>
          <w:color w:val="1A1A1A"/>
          <w:kern w:val="0"/>
          <w:u w:val="single"/>
          <w:lang w:eastAsia="fr-FR"/>
          <w14:ligatures w14:val="none"/>
        </w:rPr>
        <w:t>Conditions d’ouvrant droit :</w:t>
      </w:r>
    </w:p>
    <w:p w:rsidR="003930DF" w:rsidRPr="003930DF" w:rsidRDefault="003930DF" w:rsidP="003930DF">
      <w:pPr>
        <w:numPr>
          <w:ilvl w:val="0"/>
          <w:numId w:val="1"/>
        </w:numPr>
        <w:shd w:val="clear" w:color="auto" w:fill="FFFFFF"/>
        <w:spacing w:before="100" w:beforeAutospacing="1" w:after="100" w:afterAutospacing="1"/>
        <w:rPr>
          <w:rFonts w:ascii="Roboto" w:eastAsia="Times New Roman" w:hAnsi="Roboto" w:cs="Times New Roman"/>
          <w:color w:val="1A1A1A"/>
          <w:kern w:val="0"/>
          <w:lang w:eastAsia="fr-FR"/>
          <w14:ligatures w14:val="none"/>
        </w:rPr>
      </w:pPr>
      <w:r w:rsidRPr="003930DF">
        <w:rPr>
          <w:rFonts w:ascii="Roboto" w:eastAsia="Times New Roman" w:hAnsi="Roboto" w:cs="Times New Roman"/>
          <w:color w:val="1A1A1A"/>
          <w:kern w:val="0"/>
          <w:lang w:eastAsia="fr-FR"/>
          <w14:ligatures w14:val="none"/>
        </w:rPr>
        <w:t>Être salarié(e) de l’UES CRIT : Permanent(e) (alternant(e), stagiaire et CDD inclus) ou Intérimaire/Intérimaire CDII</w:t>
      </w:r>
    </w:p>
    <w:p w:rsidR="003930DF" w:rsidRPr="003930DF" w:rsidRDefault="003930DF" w:rsidP="003930DF">
      <w:pPr>
        <w:numPr>
          <w:ilvl w:val="0"/>
          <w:numId w:val="1"/>
        </w:numPr>
        <w:shd w:val="clear" w:color="auto" w:fill="FFFFFF"/>
        <w:spacing w:before="100" w:beforeAutospacing="1" w:after="100" w:afterAutospacing="1"/>
        <w:rPr>
          <w:rFonts w:ascii="Roboto" w:eastAsia="Times New Roman" w:hAnsi="Roboto" w:cs="Times New Roman"/>
          <w:color w:val="1A1A1A"/>
          <w:kern w:val="0"/>
          <w:lang w:eastAsia="fr-FR"/>
          <w14:ligatures w14:val="none"/>
        </w:rPr>
      </w:pPr>
      <w:r w:rsidRPr="003930DF">
        <w:rPr>
          <w:rFonts w:ascii="Roboto" w:eastAsia="Times New Roman" w:hAnsi="Roboto" w:cs="Times New Roman"/>
          <w:color w:val="1A1A1A"/>
          <w:kern w:val="0"/>
          <w:lang w:eastAsia="fr-FR"/>
          <w14:ligatures w14:val="none"/>
        </w:rPr>
        <w:t>Être en poste au moment de la demande (toutefois pour les intérimaires, un délai de 45 jours après la fin du contrat ou de la mission vous permet de bénéficier de cet avantage).</w:t>
      </w:r>
    </w:p>
    <w:p w:rsidR="003930DF" w:rsidRPr="003930DF" w:rsidRDefault="003930DF" w:rsidP="003930DF">
      <w:pPr>
        <w:shd w:val="clear" w:color="auto" w:fill="FFFFFF"/>
        <w:spacing w:after="150"/>
        <w:rPr>
          <w:rFonts w:ascii="Roboto" w:eastAsia="Times New Roman" w:hAnsi="Roboto" w:cs="Times New Roman"/>
          <w:color w:val="1A1A1A"/>
          <w:kern w:val="0"/>
          <w:lang w:eastAsia="fr-FR"/>
          <w14:ligatures w14:val="none"/>
        </w:rPr>
      </w:pPr>
      <w:r w:rsidRPr="003930DF">
        <w:rPr>
          <w:rFonts w:ascii="Roboto" w:eastAsia="Times New Roman" w:hAnsi="Roboto" w:cs="Times New Roman"/>
          <w:b/>
          <w:bCs/>
          <w:color w:val="FF1212"/>
          <w:kern w:val="0"/>
          <w:lang w:eastAsia="fr-FR"/>
          <w14:ligatures w14:val="none"/>
        </w:rPr>
        <w:t>ATTENTION ! Les nouveaux salariés, Intérimaires ou Permanents, qui n'ont pas encore de fiche de paie doivent obligatoirement faire leur demande par courrier postal. Les délais de traitement et de réception de commande sont de 2 mois.</w:t>
      </w:r>
    </w:p>
    <w:p w:rsidR="003930DF" w:rsidRPr="003930DF" w:rsidRDefault="003930DF" w:rsidP="003930DF">
      <w:pPr>
        <w:shd w:val="clear" w:color="auto" w:fill="FFFFFF"/>
        <w:spacing w:after="150"/>
        <w:rPr>
          <w:rFonts w:ascii="Roboto" w:eastAsia="Times New Roman" w:hAnsi="Roboto" w:cs="Times New Roman"/>
          <w:color w:val="1A1A1A"/>
          <w:kern w:val="0"/>
          <w:lang w:eastAsia="fr-FR"/>
          <w14:ligatures w14:val="none"/>
        </w:rPr>
      </w:pPr>
      <w:r w:rsidRPr="003930DF">
        <w:rPr>
          <w:rFonts w:ascii="Roboto" w:eastAsia="Times New Roman" w:hAnsi="Roboto" w:cs="Times New Roman"/>
          <w:b/>
          <w:bCs/>
          <w:color w:val="1A1A1A"/>
          <w:kern w:val="0"/>
          <w:u w:val="single"/>
          <w:lang w:eastAsia="fr-FR"/>
          <w14:ligatures w14:val="none"/>
        </w:rPr>
        <w:t>Quota</w:t>
      </w:r>
    </w:p>
    <w:p w:rsidR="003930DF" w:rsidRPr="003930DF" w:rsidRDefault="003930DF" w:rsidP="003930DF">
      <w:pPr>
        <w:numPr>
          <w:ilvl w:val="0"/>
          <w:numId w:val="2"/>
        </w:numPr>
        <w:shd w:val="clear" w:color="auto" w:fill="FFFFFF"/>
        <w:spacing w:before="100" w:beforeAutospacing="1" w:after="100" w:afterAutospacing="1"/>
        <w:rPr>
          <w:rFonts w:ascii="Roboto" w:eastAsia="Times New Roman" w:hAnsi="Roboto" w:cs="Times New Roman"/>
          <w:color w:val="1A1A1A"/>
          <w:kern w:val="0"/>
          <w:lang w:eastAsia="fr-FR"/>
          <w14:ligatures w14:val="none"/>
        </w:rPr>
      </w:pPr>
      <w:r w:rsidRPr="003930DF">
        <w:rPr>
          <w:rFonts w:ascii="Roboto" w:eastAsia="Times New Roman" w:hAnsi="Roboto" w:cs="Times New Roman"/>
          <w:color w:val="1A1A1A"/>
          <w:kern w:val="0"/>
          <w:lang w:eastAsia="fr-FR"/>
          <w14:ligatures w14:val="none"/>
        </w:rPr>
        <w:t>10 tickets par an (5 par semestre) toutes enseignes confondues</w:t>
      </w:r>
    </w:p>
    <w:p w:rsidR="003930DF" w:rsidRPr="003930DF" w:rsidRDefault="003930DF" w:rsidP="003930DF">
      <w:pPr>
        <w:shd w:val="clear" w:color="auto" w:fill="FFFFFF"/>
        <w:spacing w:after="180"/>
        <w:rPr>
          <w:rFonts w:ascii="Roboto" w:eastAsia="Times New Roman" w:hAnsi="Roboto" w:cs="Times New Roman"/>
          <w:color w:val="1A1A1A"/>
          <w:kern w:val="0"/>
          <w:lang w:eastAsia="fr-FR"/>
          <w14:ligatures w14:val="none"/>
        </w:rPr>
      </w:pPr>
      <w:r w:rsidRPr="003930DF">
        <w:rPr>
          <w:rFonts w:ascii="Verdana" w:eastAsia="Times New Roman" w:hAnsi="Verdana" w:cs="Times New Roman"/>
          <w:color w:val="1A1A1A"/>
          <w:kern w:val="0"/>
          <w:lang w:eastAsia="fr-FR"/>
          <w14:ligatures w14:val="none"/>
        </w:rPr>
        <w:t>A noter que selon les enseignes, la validité des billets est différente et varie de 3 à 12 mois. Vous pouvez voir la validité des billets en passant votre souris sur l'</w:t>
      </w:r>
      <w:proofErr w:type="spellStart"/>
      <w:r w:rsidRPr="003930DF">
        <w:rPr>
          <w:rFonts w:ascii="Verdana" w:eastAsia="Times New Roman" w:hAnsi="Verdana" w:cs="Times New Roman"/>
          <w:color w:val="1A1A1A"/>
          <w:kern w:val="0"/>
          <w:lang w:eastAsia="fr-FR"/>
          <w14:ligatures w14:val="none"/>
        </w:rPr>
        <w:t>îcone</w:t>
      </w:r>
      <w:proofErr w:type="spellEnd"/>
      <w:r w:rsidRPr="003930DF">
        <w:rPr>
          <w:rFonts w:ascii="Verdana" w:eastAsia="Times New Roman" w:hAnsi="Verdana" w:cs="Times New Roman"/>
          <w:color w:val="1A1A1A"/>
          <w:kern w:val="0"/>
          <w:lang w:eastAsia="fr-FR"/>
          <w14:ligatures w14:val="none"/>
        </w:rPr>
        <w:t xml:space="preserve"> suivant </w:t>
      </w:r>
      <w:r w:rsidRPr="003930DF">
        <w:rPr>
          <w:rFonts w:ascii="Verdana" w:eastAsia="Times New Roman" w:hAnsi="Verdana" w:cs="Times New Roman"/>
          <w:color w:val="1A1A1A"/>
          <w:kern w:val="0"/>
          <w:lang w:eastAsia="fr-FR"/>
          <w14:ligatures w14:val="none"/>
        </w:rPr>
        <w:fldChar w:fldCharType="begin"/>
      </w:r>
      <w:r w:rsidRPr="003930DF">
        <w:rPr>
          <w:rFonts w:ascii="Verdana" w:eastAsia="Times New Roman" w:hAnsi="Verdana" w:cs="Times New Roman"/>
          <w:color w:val="1A1A1A"/>
          <w:kern w:val="0"/>
          <w:lang w:eastAsia="fr-FR"/>
          <w14:ligatures w14:val="none"/>
        </w:rPr>
        <w:instrText xml:space="preserve"> INCLUDEPICTURE "https://static.123cegestionplus.com/CEV2_CRITINTERIM/7c15ea5a-47d3-4820-b937-2eafa9255df4.jpg" \* MERGEFORMATINET </w:instrText>
      </w:r>
      <w:r w:rsidRPr="003930DF">
        <w:rPr>
          <w:rFonts w:ascii="Verdana" w:eastAsia="Times New Roman" w:hAnsi="Verdana" w:cs="Times New Roman"/>
          <w:color w:val="1A1A1A"/>
          <w:kern w:val="0"/>
          <w:lang w:eastAsia="fr-FR"/>
          <w14:ligatures w14:val="none"/>
        </w:rPr>
        <w:fldChar w:fldCharType="separate"/>
      </w:r>
      <w:r w:rsidRPr="003930DF">
        <w:rPr>
          <w:rFonts w:ascii="Verdana" w:eastAsia="Times New Roman" w:hAnsi="Verdana" w:cs="Times New Roman"/>
          <w:noProof/>
          <w:color w:val="1A1A1A"/>
          <w:kern w:val="0"/>
          <w:lang w:eastAsia="fr-FR"/>
          <w14:ligatures w14:val="none"/>
        </w:rPr>
        <w:drawing>
          <wp:inline distT="0" distB="0" distL="0" distR="0">
            <wp:extent cx="380365" cy="339090"/>
            <wp:effectExtent l="0" t="0" r="635" b="3810"/>
            <wp:docPr id="7994898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365" cy="339090"/>
                    </a:xfrm>
                    <a:prstGeom prst="rect">
                      <a:avLst/>
                    </a:prstGeom>
                    <a:noFill/>
                    <a:ln>
                      <a:noFill/>
                    </a:ln>
                  </pic:spPr>
                </pic:pic>
              </a:graphicData>
            </a:graphic>
          </wp:inline>
        </w:drawing>
      </w:r>
      <w:r w:rsidRPr="003930DF">
        <w:rPr>
          <w:rFonts w:ascii="Verdana" w:eastAsia="Times New Roman" w:hAnsi="Verdana" w:cs="Times New Roman"/>
          <w:color w:val="1A1A1A"/>
          <w:kern w:val="0"/>
          <w:lang w:eastAsia="fr-FR"/>
          <w14:ligatures w14:val="none"/>
        </w:rPr>
        <w:fldChar w:fldCharType="end"/>
      </w:r>
      <w:r w:rsidRPr="003930DF">
        <w:rPr>
          <w:rFonts w:ascii="Verdana" w:eastAsia="Times New Roman" w:hAnsi="Verdana" w:cs="Times New Roman"/>
          <w:color w:val="1A1A1A"/>
          <w:kern w:val="0"/>
          <w:lang w:eastAsia="fr-FR"/>
          <w14:ligatures w14:val="none"/>
        </w:rPr>
        <w:t> au moment de votre commande</w:t>
      </w:r>
    </w:p>
    <w:p w:rsidR="003930DF" w:rsidRPr="003930DF" w:rsidRDefault="003930DF" w:rsidP="003930DF">
      <w:pPr>
        <w:shd w:val="clear" w:color="auto" w:fill="FFFFFF"/>
        <w:spacing w:after="180"/>
        <w:rPr>
          <w:rFonts w:ascii="Roboto" w:eastAsia="Times New Roman" w:hAnsi="Roboto" w:cs="Times New Roman"/>
          <w:color w:val="1A1A1A"/>
          <w:kern w:val="0"/>
          <w:lang w:eastAsia="fr-FR"/>
          <w14:ligatures w14:val="none"/>
        </w:rPr>
      </w:pPr>
      <w:r w:rsidRPr="003930DF">
        <w:rPr>
          <w:rFonts w:ascii="Verdana" w:eastAsia="Times New Roman" w:hAnsi="Verdana" w:cs="Times New Roman"/>
          <w:color w:val="1A1A1A"/>
          <w:kern w:val="0"/>
          <w:lang w:eastAsia="fr-FR"/>
          <w14:ligatures w14:val="none"/>
        </w:rPr>
        <w:br/>
      </w:r>
      <w:r w:rsidRPr="003930DF">
        <w:rPr>
          <w:rFonts w:ascii="Verdana" w:eastAsia="Times New Roman" w:hAnsi="Verdana" w:cs="Times New Roman"/>
          <w:b/>
          <w:bCs/>
          <w:color w:val="1A1A1A"/>
          <w:kern w:val="0"/>
          <w:lang w:eastAsia="fr-FR"/>
          <w14:ligatures w14:val="none"/>
        </w:rPr>
        <w:t>Vos billets peuvent vous être adressés sous pli sécurisé à votre domicile ou par e-mail (e-billets).</w:t>
      </w:r>
      <w:r w:rsidRPr="003930DF">
        <w:rPr>
          <w:rFonts w:ascii="Verdana" w:eastAsia="Times New Roman" w:hAnsi="Verdana" w:cs="Times New Roman"/>
          <w:color w:val="1A1A1A"/>
          <w:kern w:val="0"/>
          <w:lang w:eastAsia="fr-FR"/>
          <w14:ligatures w14:val="none"/>
        </w:rPr>
        <w:t> </w:t>
      </w:r>
    </w:p>
    <w:p w:rsidR="003930DF" w:rsidRPr="003930DF" w:rsidRDefault="003930DF" w:rsidP="003930DF">
      <w:pPr>
        <w:shd w:val="clear" w:color="auto" w:fill="FFFFFF"/>
        <w:spacing w:before="100" w:after="100"/>
        <w:rPr>
          <w:rFonts w:ascii="Roboto" w:eastAsia="Times New Roman" w:hAnsi="Roboto" w:cs="Times New Roman"/>
          <w:color w:val="1A1A1A"/>
          <w:kern w:val="0"/>
          <w:lang w:eastAsia="fr-FR"/>
          <w14:ligatures w14:val="none"/>
        </w:rPr>
      </w:pPr>
      <w:r w:rsidRPr="003930DF">
        <w:rPr>
          <w:rFonts w:ascii="Verdana" w:eastAsia="Times New Roman" w:hAnsi="Verdana" w:cs="Times New Roman"/>
          <w:b/>
          <w:bCs/>
          <w:color w:val="FF1212"/>
          <w:kern w:val="0"/>
          <w:lang w:eastAsia="fr-FR"/>
          <w14:ligatures w14:val="none"/>
        </w:rPr>
        <w:t>MERCI DE NOTER QU'AUCUN BILLET N'EST TRANSMIS DE MANIERE IMMEDIATE PAR LE CSE. LES DELAIS DE LIVRAISON DES E-BILLETS SONT DE 7 JOURS OUVRES MAXIMUM.</w:t>
      </w:r>
    </w:p>
    <w:p w:rsidR="003930DF" w:rsidRPr="003930DF" w:rsidRDefault="003930DF" w:rsidP="003930DF">
      <w:pPr>
        <w:shd w:val="clear" w:color="auto" w:fill="FFFFFF"/>
        <w:spacing w:after="180"/>
        <w:rPr>
          <w:rFonts w:ascii="Roboto" w:eastAsia="Times New Roman" w:hAnsi="Roboto" w:cs="Times New Roman"/>
          <w:color w:val="1A1A1A"/>
          <w:kern w:val="0"/>
          <w:lang w:eastAsia="fr-FR"/>
          <w14:ligatures w14:val="none"/>
        </w:rPr>
      </w:pPr>
      <w:r w:rsidRPr="003930DF">
        <w:rPr>
          <w:rFonts w:ascii="Roboto" w:eastAsia="Times New Roman" w:hAnsi="Roboto" w:cs="Times New Roman"/>
          <w:color w:val="1A1A1A"/>
          <w:kern w:val="0"/>
          <w:lang w:eastAsia="fr-FR"/>
          <w14:ligatures w14:val="none"/>
        </w:rPr>
        <w:t> </w:t>
      </w:r>
    </w:p>
    <w:p w:rsidR="003930DF" w:rsidRPr="003930DF" w:rsidRDefault="003930DF" w:rsidP="003930DF">
      <w:pPr>
        <w:shd w:val="clear" w:color="auto" w:fill="FFFFFF"/>
        <w:spacing w:after="180"/>
        <w:rPr>
          <w:rFonts w:ascii="Roboto" w:eastAsia="Times New Roman" w:hAnsi="Roboto" w:cs="Times New Roman"/>
          <w:color w:val="1A1A1A"/>
          <w:kern w:val="0"/>
          <w:lang w:eastAsia="fr-FR"/>
          <w14:ligatures w14:val="none"/>
        </w:rPr>
      </w:pPr>
      <w:r w:rsidRPr="003930DF">
        <w:rPr>
          <w:rFonts w:ascii="Verdana" w:eastAsia="Times New Roman" w:hAnsi="Verdana" w:cs="Times New Roman"/>
          <w:color w:val="1A1A1A"/>
          <w:kern w:val="0"/>
          <w:lang w:eastAsia="fr-FR"/>
          <w14:ligatures w14:val="none"/>
        </w:rPr>
        <w:t>Toutes les opérations du CSE UES CRIT sont accessibles dans la limite du budget voté pour chaque opération.</w:t>
      </w:r>
    </w:p>
    <w:p w:rsidR="003930DF" w:rsidRPr="003930DF" w:rsidRDefault="003930DF" w:rsidP="003930DF">
      <w:pPr>
        <w:shd w:val="clear" w:color="auto" w:fill="FFFFFF"/>
        <w:spacing w:after="180"/>
        <w:rPr>
          <w:rFonts w:ascii="Roboto" w:eastAsia="Times New Roman" w:hAnsi="Roboto" w:cs="Times New Roman"/>
          <w:color w:val="1A1A1A"/>
          <w:kern w:val="0"/>
          <w:lang w:eastAsia="fr-FR"/>
          <w14:ligatures w14:val="none"/>
        </w:rPr>
      </w:pPr>
      <w:r w:rsidRPr="003930DF">
        <w:rPr>
          <w:rFonts w:ascii="Verdana" w:eastAsia="Times New Roman" w:hAnsi="Verdana" w:cs="Times New Roman"/>
          <w:b/>
          <w:bCs/>
          <w:color w:val="1A1A1A"/>
          <w:kern w:val="0"/>
          <w:u w:val="single"/>
          <w:lang w:eastAsia="fr-FR"/>
          <w14:ligatures w14:val="none"/>
        </w:rPr>
        <w:t>INFORMATION</w:t>
      </w:r>
      <w:r w:rsidRPr="003930DF">
        <w:rPr>
          <w:rFonts w:ascii="Verdana" w:eastAsia="Times New Roman" w:hAnsi="Verdana" w:cs="Times New Roman"/>
          <w:b/>
          <w:bCs/>
          <w:color w:val="1A1A1A"/>
          <w:kern w:val="0"/>
          <w:lang w:eastAsia="fr-FR"/>
          <w14:ligatures w14:val="none"/>
        </w:rPr>
        <w:t> :</w:t>
      </w:r>
      <w:r w:rsidRPr="003930DF">
        <w:rPr>
          <w:rFonts w:ascii="Verdana" w:eastAsia="Times New Roman" w:hAnsi="Verdana" w:cs="Times New Roman"/>
          <w:color w:val="1A1A1A"/>
          <w:kern w:val="0"/>
          <w:lang w:eastAsia="fr-FR"/>
          <w14:ligatures w14:val="none"/>
        </w:rPr>
        <w:t> Malheureusement, le CSE n'est plus en mesure de vous proposer les billets UGC.</w:t>
      </w:r>
    </w:p>
    <w:p w:rsidR="003930DF" w:rsidRPr="003930DF" w:rsidRDefault="003930DF" w:rsidP="003930DF">
      <w:pPr>
        <w:rPr>
          <w:rFonts w:ascii="Times New Roman" w:eastAsia="Times New Roman" w:hAnsi="Times New Roman" w:cs="Times New Roman"/>
          <w:kern w:val="0"/>
          <w:lang w:eastAsia="fr-FR"/>
          <w14:ligatures w14:val="none"/>
        </w:rPr>
      </w:pPr>
    </w:p>
    <w:p w:rsidR="00A73F39" w:rsidRDefault="00A73F39"/>
    <w:sectPr w:rsidR="00A73F39" w:rsidSect="00BE029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87FEE"/>
    <w:multiLevelType w:val="multilevel"/>
    <w:tmpl w:val="5B40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A68B9"/>
    <w:multiLevelType w:val="multilevel"/>
    <w:tmpl w:val="9D92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6960856">
    <w:abstractNumId w:val="1"/>
  </w:num>
  <w:num w:numId="2" w16cid:durableId="101241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0DF"/>
    <w:rsid w:val="003930DF"/>
    <w:rsid w:val="00777935"/>
    <w:rsid w:val="00A73F39"/>
    <w:rsid w:val="00BE0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0EC4DE7"/>
  <w15:chartTrackingRefBased/>
  <w15:docId w15:val="{F6A81A33-59C9-104C-A022-B6B87D88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930DF"/>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3930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1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1293</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2026-02-17T13:38:00Z</dcterms:created>
  <dcterms:modified xsi:type="dcterms:W3CDTF">2026-02-17T15:11:00Z</dcterms:modified>
</cp:coreProperties>
</file>